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jpeg" ContentType="image/jpeg"/>
  <Override PartName="/word/media/image4.png" ContentType="image/png"/>
  <Override PartName="/word/media/image5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b/>
          <w:bCs/>
          <w:sz w:val="22"/>
          <w:szCs w:val="22"/>
        </w:rPr>
        <w:t>Relatório da Ouvidoria do Consórcio Intermunicipal de Saúde/AMUNPAR</w:t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Período: Janeiro de 2025 a Abril de 2025</w:t>
      </w:r>
    </w:p>
    <w:p>
      <w:pPr>
        <w:pStyle w:val="Normal"/>
        <w:spacing w:lineRule="auto" w:line="36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b/>
          <w:sz w:val="22"/>
          <w:szCs w:val="22"/>
        </w:rPr>
        <w:t>Introdução:</w:t>
      </w:r>
      <w:r>
        <w:rPr>
          <w:sz w:val="22"/>
          <w:szCs w:val="22"/>
        </w:rPr>
        <w:t xml:space="preserve"> Elaborar relatórios sobre as manifestações acolhidas é uma atribuição das Ouvidorias da Saúde, e a lei 13.460, de 26 de junho de 2017 determina que para o cumprimento dos seus objetivos as ouvidorias deverão elaborar relatório de gestão que consolide as informações e sugira melhorias na prestação de serviços públicos.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b/>
          <w:bCs/>
          <w:sz w:val="22"/>
          <w:szCs w:val="22"/>
        </w:rPr>
        <w:t>Análise: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Foram recebidas </w:t>
      </w:r>
      <w:r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2</w:t>
      </w:r>
      <w:r>
        <w:rPr>
          <w:sz w:val="22"/>
          <w:szCs w:val="22"/>
        </w:rPr>
        <w:t xml:space="preserve"> manifestações no período citado. 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sz w:val="22"/>
          <w:szCs w:val="22"/>
        </w:rPr>
        <w:t>Sobre os motivos de contato do manifestante afirma-se que:</w:t>
      </w:r>
    </w:p>
    <w:p>
      <w:pPr>
        <w:pStyle w:val="ListParagraph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02 Manifestações foram solicitações</w:t>
      </w:r>
    </w:p>
    <w:p>
      <w:pPr>
        <w:pStyle w:val="ListParagraph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14 Manifestações foram reclamações</w:t>
      </w:r>
    </w:p>
    <w:p>
      <w:pPr>
        <w:pStyle w:val="ListParagraph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00  Manifestações foram denúncias</w:t>
      </w:r>
    </w:p>
    <w:p>
      <w:pPr>
        <w:pStyle w:val="ListParagraph"/>
        <w:spacing w:lineRule="auto" w:line="360"/>
        <w:ind w:left="72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12 Elogios</w:t>
      </w:r>
    </w:p>
    <w:p>
      <w:pPr>
        <w:pStyle w:val="ListParagraph"/>
        <w:spacing w:lineRule="auto" w:line="360"/>
        <w:ind w:left="72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04 Sugestões</w:t>
      </w:r>
    </w:p>
    <w:p>
      <w:pPr>
        <w:pStyle w:val="ListParagraph"/>
        <w:spacing w:lineRule="auto" w:line="360"/>
        <w:jc w:val="both"/>
        <w:rPr>
          <w:rFonts w:ascii="Arial" w:hAnsi="Arial"/>
        </w:rPr>
      </w:pPr>
      <w:r>
        <w:rPr>
          <w:sz w:val="22"/>
          <w:szCs w:val="22"/>
        </w:rPr>
        <w:t>00 Manifestações foram solicitações de acesso à informação (conforme a lei n 12.527 de 18 de novembro de 2011)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Em relação à análise dos pontos recorrentes informa-se que os cinco assuntos mais citados nas manifestações são: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ab/>
        <w:t>Elogio ao Profissional de Saúde -  12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ab/>
        <w:t>Demora/espera no Atendimento -  06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ab/>
        <w:t>Solicitação de insumos - 05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ab/>
        <w:t>Mau atendimento de profissional de saúde - 03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ab/>
        <w:t>Mau atendimento do profissional da enfermagem - 03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ab/>
      </w:r>
      <w:r>
        <w:rPr>
          <w:rFonts w:ascii="Liberation Sans" w:hAnsi="Liberation Sans"/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ab/>
      </w:r>
      <w:r>
        <w:rPr>
          <w:b w:val="false"/>
          <w:i w:val="false"/>
          <w:strike w:val="false"/>
          <w:dstrike w:val="false"/>
          <w:outline w:val="false"/>
          <w:shadow w:val="false"/>
          <w:color w:val="C9211E"/>
          <w:sz w:val="22"/>
          <w:szCs w:val="22"/>
          <w:u w:val="none"/>
          <w:em w:val="none"/>
        </w:rPr>
        <w:tab/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ab/>
      </w:r>
      <w:r>
        <w:rPr>
          <w:sz w:val="22"/>
          <w:szCs w:val="22"/>
        </w:rPr>
        <w:t>Referente às providências adotadas pela administração pública nas soluções apresentadas informa-se que:</w:t>
      </w:r>
    </w:p>
    <w:p>
      <w:pPr>
        <w:pStyle w:val="ListParagraph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Nas denúncias</w:t>
      </w:r>
      <w:r>
        <w:rPr>
          <w:sz w:val="22"/>
          <w:szCs w:val="22"/>
        </w:rPr>
        <w:t>, 00 Investigação preliminar em andamento, 00 Providências corretivas tomadas, 00 Improcedente, 00 informações insuficientes para providências,  improcedentes.</w:t>
      </w:r>
    </w:p>
    <w:p>
      <w:pPr>
        <w:pStyle w:val="ListParagraph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Nas reclamações, </w:t>
      </w:r>
      <w:r>
        <w:rPr>
          <w:b w:val="false"/>
          <w:bCs w:val="false"/>
          <w:sz w:val="22"/>
          <w:szCs w:val="22"/>
        </w:rPr>
        <w:t>00</w:t>
      </w:r>
      <w:r>
        <w:rPr>
          <w:sz w:val="22"/>
          <w:szCs w:val="22"/>
        </w:rPr>
        <w:t xml:space="preserve"> manifestações apresentaram informações insuficientes para providências,</w:t>
      </w:r>
      <w:r>
        <w:rPr>
          <w:color w:val="000000"/>
          <w:sz w:val="22"/>
          <w:szCs w:val="22"/>
        </w:rPr>
        <w:t xml:space="preserve"> 00 manifestações foram consideradas parcialmente procedentes, 14 manifestações foram consideradas procedentes, 00 manifestações foram consideradas improcedentes.</w:t>
      </w:r>
    </w:p>
    <w:p>
      <w:pPr>
        <w:pStyle w:val="ListParagraph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Nas solicitações, </w:t>
      </w:r>
      <w:r>
        <w:rPr>
          <w:b w:val="false"/>
          <w:bCs w:val="false"/>
          <w:sz w:val="22"/>
          <w:szCs w:val="22"/>
        </w:rPr>
        <w:t>00</w:t>
      </w:r>
      <w:r>
        <w:rPr>
          <w:sz w:val="22"/>
          <w:szCs w:val="22"/>
        </w:rPr>
        <w:t xml:space="preserve"> foram atendidas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integralmente, 05 foram atendidas parcialmente, 00 não foram nem serão atendidas.</w:t>
      </w:r>
    </w:p>
    <w:p>
      <w:pPr>
        <w:pStyle w:val="ListParagraph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Nos elogios, </w:t>
      </w:r>
      <w:r>
        <w:rPr>
          <w:b w:val="false"/>
          <w:bCs w:val="false"/>
          <w:sz w:val="22"/>
          <w:szCs w:val="22"/>
        </w:rPr>
        <w:t>12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referiram-se a Servidor Público, e 00 referiram-se a Ações Governamentais e 00 ambos.</w:t>
      </w:r>
    </w:p>
    <w:p>
      <w:pPr>
        <w:pStyle w:val="ListParagraph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Arial" w:hAnsi="Arial"/>
        </w:rPr>
      </w:pPr>
      <w:r>
        <w:rPr>
          <w:b/>
          <w:bCs/>
          <w:color w:val="00000A"/>
          <w:sz w:val="22"/>
          <w:szCs w:val="22"/>
        </w:rPr>
        <w:t>Nas solicitações pela Lei de Acesso à Informação</w:t>
      </w:r>
      <w:r>
        <w:rPr>
          <w:color w:val="00000A"/>
          <w:sz w:val="22"/>
          <w:szCs w:val="22"/>
        </w:rPr>
        <w:t>, 00 Indeferido por outras razões não especificadas na legislação de acesso a informação.</w:t>
      </w:r>
    </w:p>
    <w:p>
      <w:pPr>
        <w:pStyle w:val="ListParagraph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b/>
          <w:sz w:val="22"/>
          <w:szCs w:val="22"/>
        </w:rPr>
        <w:tab/>
        <w:t>Conclusão</w:t>
      </w:r>
    </w:p>
    <w:p>
      <w:pPr>
        <w:pStyle w:val="Normal"/>
        <w:jc w:val="both"/>
        <w:rPr>
          <w:sz w:val="22"/>
          <w:szCs w:val="22"/>
        </w:rPr>
      </w:pPr>
      <w:r>
        <w:rPr>
          <w:b w:val="false"/>
          <w:bCs w:val="false"/>
          <w:color w:val="00000A"/>
          <w:sz w:val="22"/>
          <w:szCs w:val="22"/>
        </w:rPr>
        <w:tab/>
        <w:t xml:space="preserve">A Ouvidoria do CIS/AMUNPAR acolheu </w:t>
      </w:r>
      <w:r>
        <w:rPr>
          <w:b w:val="false"/>
          <w:bCs w:val="false"/>
          <w:color w:val="000000"/>
          <w:sz w:val="22"/>
          <w:szCs w:val="22"/>
        </w:rPr>
        <w:t>3</w:t>
      </w:r>
      <w:r>
        <w:rPr>
          <w:b w:val="false"/>
          <w:bCs w:val="false"/>
          <w:color w:val="000000"/>
          <w:sz w:val="22"/>
          <w:szCs w:val="22"/>
        </w:rPr>
        <w:t>2</w:t>
      </w:r>
      <w:r>
        <w:rPr>
          <w:b w:val="false"/>
          <w:bCs w:val="false"/>
          <w:color w:val="00000A"/>
          <w:sz w:val="22"/>
          <w:szCs w:val="22"/>
        </w:rPr>
        <w:t xml:space="preserve"> manifestações no período acima citado</w:t>
      </w:r>
      <w:r>
        <w:rPr>
          <w:color w:val="00000A"/>
          <w:sz w:val="22"/>
          <w:szCs w:val="22"/>
        </w:rPr>
        <w:t>, a maior parte delas foram elogios, reclamações e solicitações. Os assuntos mais citados foram Elogio ao Profissional de Saúde, Mau atendimento de profissional de saúde e da Enfermagem, Solicitação de insumos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 e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A"/>
          <w:sz w:val="22"/>
          <w:szCs w:val="22"/>
          <w:u w:val="none"/>
          <w:em w:val="none"/>
        </w:rPr>
        <w:t>Demora/espera no Atendimento</w:t>
      </w:r>
      <w:r>
        <w:rPr>
          <w:color w:val="00000A"/>
          <w:sz w:val="22"/>
          <w:szCs w:val="22"/>
        </w:rPr>
        <w:t xml:space="preserve">. </w:t>
      </w:r>
    </w:p>
    <w:p>
      <w:pPr>
        <w:pStyle w:val="Normal"/>
        <w:jc w:val="both"/>
        <w:rPr>
          <w:sz w:val="22"/>
          <w:szCs w:val="22"/>
        </w:rPr>
      </w:pPr>
      <w:r>
        <w:rPr>
          <w:color w:val="00000A"/>
          <w:sz w:val="22"/>
          <w:szCs w:val="22"/>
        </w:rPr>
        <w:tab/>
        <w:t xml:space="preserve">As reclamações foram consideradas procedentes e referiam-se a Mau atendimento de profissional de saúde e do Profissional Médico, a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Demora/espera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A"/>
          <w:sz w:val="22"/>
          <w:szCs w:val="22"/>
          <w:u w:val="none"/>
          <w:em w:val="none"/>
        </w:rPr>
        <w:t>no Atendimento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, Produtos Para Saúde/Correlatos e Demora/espera no Atendimento</w:t>
      </w:r>
      <w:r>
        <w:rPr>
          <w:color w:val="00000A"/>
          <w:sz w:val="22"/>
          <w:szCs w:val="22"/>
        </w:rPr>
        <w:t xml:space="preserve">. </w:t>
      </w:r>
    </w:p>
    <w:p>
      <w:pPr>
        <w:pStyle w:val="Normal"/>
        <w:jc w:val="both"/>
        <w:rPr>
          <w:sz w:val="22"/>
          <w:szCs w:val="22"/>
        </w:rPr>
      </w:pPr>
      <w:r>
        <w:rPr>
          <w:color w:val="00000A"/>
          <w:sz w:val="22"/>
          <w:szCs w:val="22"/>
        </w:rPr>
        <w:tab/>
        <w:t>A maioria das solicitações foram parcialmente atendidas, e referiam-se a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 Solicitação insumos, Demora/espera no Atendimento</w:t>
      </w:r>
      <w:r>
        <w:rPr>
          <w:color w:val="00000A"/>
          <w:sz w:val="22"/>
          <w:szCs w:val="22"/>
        </w:rPr>
        <w:t>. A maioria das sugestões foram acolhidas.</w:t>
      </w:r>
    </w:p>
    <w:p>
      <w:pPr>
        <w:pStyle w:val="ListParagraph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  <w:t>Paranavaí, 09 de maio de 2025</w:t>
      </w:r>
    </w:p>
    <w:p>
      <w:pPr>
        <w:pStyle w:val="ListParagraph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Anita Sheila Souza Paz</w:t>
      </w:r>
    </w:p>
    <w:p>
      <w:pPr>
        <w:pStyle w:val="ListParagraph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Ouvidora do CIS/AMUNPAR</w:t>
      </w:r>
    </w:p>
    <w:p>
      <w:pPr>
        <w:pStyle w:val="ListParagraph"/>
        <w:spacing w:lineRule="auto" w:line="360"/>
        <w:jc w:val="center"/>
        <w:rPr>
          <w:rFonts w:ascii="Arial" w:hAnsi="Arial"/>
        </w:rPr>
      </w:pPr>
      <w:r>
        <w:rPr/>
      </w:r>
    </w:p>
    <w:p>
      <w:pPr>
        <w:pStyle w:val="ListParagraph"/>
        <w:spacing w:lineRule="auto" w:line="360"/>
        <w:ind w:left="720" w:right="0" w:hanging="0"/>
        <w:jc w:val="center"/>
        <w:rPr>
          <w:rFonts w:ascii="Arial" w:hAnsi="Arial"/>
        </w:rPr>
      </w:pPr>
      <w:r>
        <w:rPr/>
      </w:r>
    </w:p>
    <w:p>
      <w:pPr>
        <w:pStyle w:val="ListParagraph"/>
        <w:spacing w:lineRule="auto" w:line="360"/>
        <w:ind w:left="720" w:right="0" w:hanging="0"/>
        <w:jc w:val="center"/>
        <w:rPr/>
      </w:pPr>
      <w:r>
        <w:rPr/>
      </w:r>
    </w:p>
    <w:p>
      <w:pPr>
        <w:pStyle w:val="ListParagraph"/>
        <w:spacing w:lineRule="auto" w:line="360"/>
        <w:ind w:left="720" w:right="0" w:hanging="0"/>
        <w:jc w:val="center"/>
        <w:rPr/>
      </w:pPr>
      <w:r>
        <w:rPr/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14975" cy="4135755"/>
            <wp:effectExtent l="0" t="0" r="0" b="0"/>
            <wp:wrapSquare wrapText="largest"/>
            <wp:docPr id="1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spacing w:lineRule="auto" w:line="360"/>
        <w:ind w:left="720" w:right="0" w:hanging="0"/>
        <w:jc w:val="center"/>
        <w:rPr/>
      </w:pPr>
      <w:r>
        <w:rPr/>
      </w:r>
    </w:p>
    <w:p>
      <w:pPr>
        <w:pStyle w:val="ListParagraph"/>
        <w:spacing w:lineRule="auto" w:line="360"/>
        <w:ind w:left="720" w:right="0" w:hanging="0"/>
        <w:jc w:val="center"/>
        <w:rPr/>
      </w:pPr>
      <w:r>
        <w:rPr/>
      </w:r>
    </w:p>
    <w:p>
      <w:pPr>
        <w:pStyle w:val="ListParagraph"/>
        <w:spacing w:lineRule="auto" w:line="360"/>
        <w:ind w:left="720" w:right="0" w:hanging="0"/>
        <w:jc w:val="center"/>
        <w:rPr/>
      </w:pPr>
      <w:r>
        <w:rPr/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14975" cy="662178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62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4"/>
      <w:footerReference w:type="default" r:id="rId5"/>
      <w:type w:val="nextPage"/>
      <w:pgSz w:w="12240" w:h="15840"/>
      <w:pgMar w:left="1701" w:right="1134" w:header="0" w:top="2835" w:footer="829" w:bottom="1985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b/>
        <w:b/>
        <w:bCs/>
        <w:sz w:val="14"/>
        <w:szCs w:val="14"/>
      </w:rPr>
    </w:pPr>
    <w:r>
      <w:rPr/>
    </w:r>
  </w:p>
  <w:p>
    <w:pPr>
      <w:pStyle w:val="Cabealho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-1080135</wp:posOffset>
          </wp:positionH>
          <wp:positionV relativeFrom="paragraph">
            <wp:posOffset>-50800</wp:posOffset>
          </wp:positionV>
          <wp:extent cx="7772400" cy="245745"/>
          <wp:effectExtent l="0" t="0" r="0" b="0"/>
          <wp:wrapSquare wrapText="largest"/>
          <wp:docPr id="5" name="Imagem 6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810" r="-55" b="-4810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14"/>
        <w:szCs w:val="14"/>
      </w:rPr>
      <w:t>C</w:t>
    </w:r>
    <w:r>
      <w:rPr>
        <w:b/>
        <w:bCs/>
        <w:sz w:val="14"/>
        <w:szCs w:val="14"/>
      </w:rPr>
      <w:t>onsórcio  Intermunicipal de Saúde/AMUNPAR</w:t>
    </w:r>
  </w:p>
  <w:p>
    <w:pPr>
      <w:pStyle w:val="Cabealho"/>
      <w:rPr/>
    </w:pPr>
    <w:r>
      <w:rPr>
        <w:b/>
        <w:bCs/>
        <w:sz w:val="14"/>
        <w:szCs w:val="14"/>
      </w:rPr>
      <w:t>Rua Rio Grande do Sul, 2335            (44) 3421 5151</w:t>
    </w:r>
  </w:p>
  <w:p>
    <w:pPr>
      <w:pStyle w:val="Cabealho"/>
      <w:rPr>
        <w:b/>
        <w:b/>
        <w:bCs/>
        <w:sz w:val="14"/>
        <w:szCs w:val="14"/>
      </w:rPr>
    </w:pPr>
    <w:r>
      <w:rPr>
        <w:b/>
        <w:bCs/>
        <w:sz w:val="14"/>
        <w:szCs w:val="14"/>
      </w:rPr>
    </w:r>
  </w:p>
  <w:p>
    <w:pPr>
      <w:pStyle w:val="Cabealho"/>
      <w:rPr>
        <w:b/>
        <w:b/>
        <w:bCs/>
        <w:sz w:val="14"/>
        <w:szCs w:val="14"/>
      </w:rPr>
    </w:pPr>
    <w:r>
      <w:rPr>
        <w:b/>
        <w:bCs/>
        <w:sz w:val="14"/>
        <w:szCs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lang w:eastAsia="pt-BR" w:bidi="ar-SA"/>
      </w:rPr>
    </w:pPr>
    <w:r>
      <w:rPr>
        <w:lang w:eastAsia="pt-BR" w:bidi="ar-SA"/>
      </w:rPr>
    </w:r>
  </w:p>
  <w:p>
    <w:pPr>
      <w:pStyle w:val="Normal"/>
      <w:jc w:val="center"/>
      <w:rPr>
        <w:lang w:eastAsia="pt-BR" w:bidi="ar-SA"/>
      </w:rPr>
    </w:pPr>
    <w:r>
      <w:rPr>
        <w:lang w:eastAsia="pt-BR" w:bidi="ar-SA"/>
      </w:rPr>
    </w:r>
  </w:p>
  <w:p>
    <w:pPr>
      <w:pStyle w:val="Normal"/>
      <w:jc w:val="center"/>
      <w:rPr>
        <w:lang w:eastAsia="pt-BR" w:bidi="ar-SA"/>
      </w:rPr>
    </w:pPr>
    <w:r>
      <w:rPr>
        <w:lang w:eastAsia="pt-BR" w:bidi="ar-SA"/>
      </w:rPr>
    </w:r>
  </w:p>
  <w:p>
    <w:pPr>
      <w:pStyle w:val="Normal"/>
      <w:jc w:val="center"/>
      <w:rPr>
        <w:lang w:eastAsia="pt-BR" w:bidi="ar-SA"/>
      </w:rPr>
    </w:pPr>
    <w:r>
      <w:rPr>
        <w:lang w:eastAsia="pt-BR" w:bidi="ar-SA"/>
      </w:rPr>
      <w:drawing>
        <wp:anchor behindDoc="1" distT="0" distB="0" distL="114300" distR="114300" simplePos="0" locked="0" layoutInCell="1" allowOverlap="1" relativeHeight="9">
          <wp:simplePos x="0" y="0"/>
          <wp:positionH relativeFrom="column">
            <wp:posOffset>-323215</wp:posOffset>
          </wp:positionH>
          <wp:positionV relativeFrom="paragraph">
            <wp:posOffset>-1905</wp:posOffset>
          </wp:positionV>
          <wp:extent cx="1828800" cy="859790"/>
          <wp:effectExtent l="0" t="0" r="0" b="0"/>
          <wp:wrapSquare wrapText="bothSides"/>
          <wp:docPr id="3" name="Imagem 8" descr="M:\GAB\OUV\JUCILENE\Para Documentos Oficiais\Horizontal\Cor\Logo_Ouvidoria_Horizontal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8" descr="M:\GAB\OUV\JUCILENE\Para Documentos Oficiais\Horizontal\Cor\Logo_Ouvidoria_Horizontal_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13">
          <wp:simplePos x="0" y="0"/>
          <wp:positionH relativeFrom="column">
            <wp:posOffset>2507615</wp:posOffset>
          </wp:positionH>
          <wp:positionV relativeFrom="paragraph">
            <wp:posOffset>8890</wp:posOffset>
          </wp:positionV>
          <wp:extent cx="3421380" cy="9950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" t="-50" r="36666" b="-50"/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lang w:eastAsia="pt-BR" w:bidi="ar-SA"/>
      </w:rPr>
    </w:pPr>
    <w:r>
      <w:rPr>
        <w:lang w:eastAsia="pt-BR" w:bidi="ar-SA"/>
      </w:rPr>
    </w:r>
  </w:p>
  <w:p>
    <w:pPr>
      <w:pStyle w:val="Normal"/>
      <w:jc w:val="right"/>
      <w:rPr>
        <w:lang w:eastAsia="pt-BR" w:bidi="ar-SA"/>
      </w:rPr>
    </w:pPr>
    <w:r>
      <w:rPr>
        <w:lang w:eastAsia="pt-BR" w:bidi="ar-SA"/>
      </w:rPr>
    </w:r>
  </w:p>
  <w:p>
    <w:pPr>
      <w:pStyle w:val="Normal"/>
      <w:jc w:val="right"/>
      <w:rPr>
        <w:lang w:eastAsia="pt-BR" w:bidi="ar-SA"/>
      </w:rPr>
    </w:pPr>
    <w:r>
      <w:rPr>
        <w:lang w:eastAsia="pt-BR" w:bidi="ar-SA"/>
      </w:rPr>
    </w:r>
  </w:p>
  <w:p>
    <w:pPr>
      <w:pStyle w:val="Normal"/>
      <w:jc w:val="right"/>
      <w:rPr>
        <w:lang w:eastAsia="pt-BR" w:bidi="ar-SA"/>
      </w:rPr>
    </w:pPr>
    <w:r>
      <w:rPr>
        <w:lang w:eastAsia="pt-BR" w:bidi="ar-SA"/>
      </w:rPr>
    </w:r>
  </w:p>
  <w:p>
    <w:pPr>
      <w:pStyle w:val="Normal"/>
      <w:jc w:val="right"/>
      <w:rPr>
        <w:lang w:eastAsia="pt-BR" w:bidi="ar-SA"/>
      </w:rPr>
    </w:pPr>
    <w:r>
      <w:rPr>
        <w:lang w:eastAsia="pt-BR" w:bidi="ar-SA"/>
      </w:rPr>
    </w:r>
  </w:p>
  <w:p>
    <w:pPr>
      <w:pStyle w:val="Normal"/>
      <w:jc w:val="right"/>
      <w:rPr>
        <w:lang w:eastAsia="pt-BR" w:bidi="ar-SA"/>
      </w:rPr>
    </w:pPr>
    <w:r>
      <w:rPr>
        <w:lang w:eastAsia="pt-BR" w:bidi="ar-SA"/>
      </w:rPr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0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next w:val="Normal"/>
    <w:qFormat/>
    <w:pPr>
      <w:keepNext w:val="true"/>
      <w:keepLines/>
      <w:widowControl w:val="false"/>
      <w:suppressAutoHyphens w:val="true"/>
      <w:overflowPunct w:val="true"/>
      <w:bidi w:val="0"/>
      <w:spacing w:before="400" w:after="12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pt-BR" w:eastAsia="zh-CN" w:bidi="hi-IN"/>
    </w:rPr>
  </w:style>
  <w:style w:type="paragraph" w:styleId="Ttulo2">
    <w:name w:val="Heading 2"/>
    <w:next w:val="Normal"/>
    <w:qFormat/>
    <w:pPr>
      <w:keepNext w:val="true"/>
      <w:keepLines/>
      <w:widowControl w:val="false"/>
      <w:suppressAutoHyphens w:val="true"/>
      <w:overflowPunct w:val="true"/>
      <w:bidi w:val="0"/>
      <w:spacing w:before="360" w:after="120"/>
      <w:jc w:val="left"/>
      <w:outlineLvl w:val="1"/>
    </w:pPr>
    <w:rPr>
      <w:rFonts w:ascii="Arial" w:hAnsi="Arial" w:eastAsia="Arial" w:cs="Arial"/>
      <w:color w:val="auto"/>
      <w:kern w:val="0"/>
      <w:sz w:val="32"/>
      <w:szCs w:val="32"/>
      <w:lang w:val="pt-BR" w:eastAsia="zh-CN" w:bidi="hi-IN"/>
    </w:rPr>
  </w:style>
  <w:style w:type="paragraph" w:styleId="Ttulo3">
    <w:name w:val="Heading 3"/>
    <w:next w:val="Normal"/>
    <w:qFormat/>
    <w:pPr>
      <w:keepNext w:val="true"/>
      <w:keepLines/>
      <w:widowControl w:val="false"/>
      <w:suppressAutoHyphens w:val="true"/>
      <w:overflowPunct w:val="true"/>
      <w:bidi w:val="0"/>
      <w:spacing w:before="320" w:after="80"/>
      <w:jc w:val="left"/>
      <w:outlineLvl w:val="2"/>
    </w:pPr>
    <w:rPr>
      <w:rFonts w:ascii="Arial" w:hAnsi="Arial" w:eastAsia="Arial" w:cs="Arial"/>
      <w:color w:val="434343"/>
      <w:kern w:val="0"/>
      <w:sz w:val="28"/>
      <w:szCs w:val="28"/>
      <w:lang w:val="pt-BR" w:eastAsia="zh-CN" w:bidi="hi-IN"/>
    </w:rPr>
  </w:style>
  <w:style w:type="paragraph" w:styleId="Ttulo4">
    <w:name w:val="Heading 4"/>
    <w:next w:val="Normal"/>
    <w:qFormat/>
    <w:pPr>
      <w:keepNext w:val="true"/>
      <w:keepLines/>
      <w:widowControl w:val="false"/>
      <w:suppressAutoHyphens w:val="true"/>
      <w:overflowPunct w:val="true"/>
      <w:bidi w:val="0"/>
      <w:spacing w:before="280" w:after="80"/>
      <w:jc w:val="left"/>
      <w:outlineLvl w:val="3"/>
    </w:pPr>
    <w:rPr>
      <w:rFonts w:ascii="Arial" w:hAnsi="Arial" w:eastAsia="Arial" w:cs="Arial"/>
      <w:color w:val="666666"/>
      <w:kern w:val="0"/>
      <w:sz w:val="24"/>
      <w:szCs w:val="24"/>
      <w:lang w:val="pt-BR" w:eastAsia="zh-CN" w:bidi="hi-IN"/>
    </w:rPr>
  </w:style>
  <w:style w:type="paragraph" w:styleId="Ttulo5">
    <w:name w:val="Heading 5"/>
    <w:next w:val="Normal"/>
    <w:qFormat/>
    <w:pPr>
      <w:keepNext w:val="true"/>
      <w:keepLines/>
      <w:widowControl w:val="false"/>
      <w:suppressAutoHyphens w:val="true"/>
      <w:overflowPunct w:val="true"/>
      <w:bidi w:val="0"/>
      <w:spacing w:before="240" w:after="80"/>
      <w:jc w:val="left"/>
      <w:outlineLvl w:val="4"/>
    </w:pPr>
    <w:rPr>
      <w:rFonts w:ascii="Arial" w:hAnsi="Arial" w:eastAsia="Arial" w:cs="Arial"/>
      <w:color w:val="666666"/>
      <w:kern w:val="0"/>
      <w:sz w:val="22"/>
      <w:szCs w:val="22"/>
      <w:lang w:val="pt-BR" w:eastAsia="zh-CN" w:bidi="hi-IN"/>
    </w:rPr>
  </w:style>
  <w:style w:type="paragraph" w:styleId="Ttulo6">
    <w:name w:val="Heading 6"/>
    <w:next w:val="Normal"/>
    <w:qFormat/>
    <w:pPr>
      <w:keepNext w:val="true"/>
      <w:keepLines/>
      <w:widowControl w:val="false"/>
      <w:suppressAutoHyphens w:val="true"/>
      <w:overflowPunct w:val="true"/>
      <w:bidi w:val="0"/>
      <w:spacing w:before="240" w:after="80"/>
      <w:jc w:val="left"/>
      <w:outlineLvl w:val="5"/>
    </w:pPr>
    <w:rPr>
      <w:rFonts w:ascii="Arial" w:hAnsi="Arial" w:eastAsia="Arial" w:cs="Arial"/>
      <w:i/>
      <w:color w:val="666666"/>
      <w:kern w:val="0"/>
      <w:sz w:val="22"/>
      <w:szCs w:val="22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MenoPendente1">
    <w:name w:val="Menção Pendente1"/>
    <w:basedOn w:val="DefaultParagraphFont"/>
    <w:qFormat/>
    <w:rPr>
      <w:color w:val="605E5C"/>
      <w:highlight w:val="lightGray"/>
    </w:rPr>
  </w:style>
  <w:style w:type="character" w:styleId="CabealhoChar">
    <w:name w:val="Cabeçalho Char"/>
    <w:basedOn w:val="DefaultParagraphFont"/>
    <w:qFormat/>
    <w:rPr>
      <w:color w:val="00000A"/>
      <w:sz w:val="22"/>
    </w:rPr>
  </w:style>
  <w:style w:type="character" w:styleId="TextodebaloChar">
    <w:name w:val="Texto de balão Char"/>
    <w:basedOn w:val="DefaultParagraphFont"/>
    <w:qFormat/>
    <w:rPr>
      <w:rFonts w:ascii="Segoe UI" w:hAnsi="Segoe UI" w:cs="Mangal"/>
      <w:color w:val="00000A"/>
      <w:sz w:val="18"/>
      <w:szCs w:val="16"/>
    </w:rPr>
  </w:style>
  <w:style w:type="character" w:styleId="Nfase">
    <w:name w:val="Ênfase"/>
    <w:basedOn w:val="DefaultParagraphFont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dodocumento">
    <w:name w:val="Title"/>
    <w:next w:val="Corpodotexto"/>
    <w:qFormat/>
    <w:pPr>
      <w:keepNext w:val="true"/>
      <w:keepLines/>
      <w:widowControl/>
      <w:bidi w:val="0"/>
      <w:spacing w:before="240" w:after="60"/>
      <w:jc w:val="left"/>
    </w:pPr>
    <w:rPr>
      <w:rFonts w:ascii="Arial" w:hAnsi="Arial" w:eastAsia="Arial" w:cs="Arial"/>
      <w:color w:val="auto"/>
      <w:kern w:val="0"/>
      <w:sz w:val="52"/>
      <w:szCs w:val="52"/>
      <w:lang w:val="pt-BR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  <w:style w:type="paragraph" w:styleId="Subttulo">
    <w:name w:val="Subtitle"/>
    <w:basedOn w:val="LO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TableParagraph">
    <w:name w:val="Table Paragraph"/>
    <w:basedOn w:val="Normal"/>
    <w:qFormat/>
    <w:pPr>
      <w:spacing w:lineRule="auto" w:line="240"/>
    </w:pPr>
    <w:rPr>
      <w:color w:val="auto"/>
      <w:lang w:val="pt-PT" w:eastAsia="pt-PT" w:bidi="pt-PT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"/>
      <w:szCs w:val="20"/>
    </w:rPr>
  </w:style>
  <w:style w:type="paragraph" w:styleId="NormalWeb">
    <w:name w:val="Normal (Web)"/>
    <w:basedOn w:val="Normal"/>
    <w:qFormat/>
    <w:pPr>
      <w:widowControl/>
      <w:spacing w:lineRule="auto" w:line="240" w:before="280" w:after="280"/>
    </w:pPr>
    <w:rPr>
      <w:rFonts w:ascii="Times New Roman" w:hAnsi="Times New Roman" w:eastAsia="Times New Roman" w:cs="Times New Roman"/>
      <w:color w:val="auto"/>
      <w:sz w:val="24"/>
      <w:szCs w:val="24"/>
      <w:lang w:eastAsia="pt-BR" w:bidi="ar-SA"/>
    </w:rPr>
  </w:style>
  <w:style w:type="paragraph" w:styleId="BalloonText">
    <w:name w:val="Balloon Text"/>
    <w:basedOn w:val="Normal"/>
    <w:qFormat/>
    <w:pPr>
      <w:spacing w:lineRule="auto" w:line="240"/>
    </w:pPr>
    <w:rPr>
      <w:rFonts w:ascii="Segoe UI" w:hAnsi="Segoe UI" w:cs="Mangal"/>
      <w:sz w:val="18"/>
      <w:szCs w:val="16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Application>LibreOffice/6.2.2.2$Windows_X86_64 LibreOffice_project/2b840030fec2aae0fd2658d8d4f9548af4e3518d</Application>
  <Pages>4</Pages>
  <Words>401</Words>
  <Characters>2475</Characters>
  <CharactersWithSpaces>2876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2021-08-30T19:27:00Z</dcterms:created>
  <dc:creator>Joao Guilherme Borges Bisiato</dc:creator>
  <dc:description/>
  <dc:language>pt-BR</dc:language>
  <cp:lastModifiedBy/>
  <cp:lastPrinted>2023-07-24T16:07:25Z</cp:lastPrinted>
  <dcterms:modified xsi:type="dcterms:W3CDTF">2025-05-09T10:44:59Z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